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7797"/>
        <w:gridCol w:w="1275"/>
      </w:tblGrid>
      <w:tr w:rsidR="00497574" w:rsidRPr="00960CD7" w14:paraId="45F07247" w14:textId="77777777" w:rsidTr="000E4DAA">
        <w:tc>
          <w:tcPr>
            <w:tcW w:w="9067" w:type="dxa"/>
            <w:gridSpan w:val="2"/>
            <w:shd w:val="clear" w:color="auto" w:fill="5B9BD5" w:themeFill="accent5"/>
          </w:tcPr>
          <w:p w14:paraId="1E90EB8C" w14:textId="1B47F9EE" w:rsidR="00E67896" w:rsidRPr="00960CD7" w:rsidRDefault="00960CD7" w:rsidP="00E67896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  <w:color w:val="FFFFFF" w:themeColor="background1"/>
                <w:sz w:val="36"/>
                <w:szCs w:val="36"/>
              </w:rPr>
            </w:pPr>
            <w:r w:rsidRPr="00960CD7">
              <w:rPr>
                <w:rFonts w:ascii="Garamond" w:hAnsi="Garamond"/>
                <w:b/>
                <w:bCs/>
                <w:color w:val="FFFFFF" w:themeColor="background1"/>
                <w:sz w:val="36"/>
                <w:szCs w:val="36"/>
              </w:rPr>
              <w:t>Rencontres d’acteurs et de territoires</w:t>
            </w:r>
          </w:p>
          <w:p w14:paraId="331BA0B1" w14:textId="3D9AD80D" w:rsidR="00497574" w:rsidRPr="00960CD7" w:rsidRDefault="00960CD7" w:rsidP="00E67896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  <w:color w:val="FFFFFF" w:themeColor="background1"/>
                <w:sz w:val="36"/>
                <w:szCs w:val="36"/>
              </w:rPr>
            </w:pPr>
            <w:r w:rsidRPr="00960CD7">
              <w:rPr>
                <w:rFonts w:ascii="Garamond" w:hAnsi="Garamond"/>
                <w:b/>
                <w:bCs/>
                <w:color w:val="FFFFFF" w:themeColor="background1"/>
                <w:sz w:val="36"/>
                <w:szCs w:val="36"/>
              </w:rPr>
              <w:t>3</w:t>
            </w:r>
            <w:r w:rsidR="00A72770" w:rsidRPr="00960CD7">
              <w:rPr>
                <w:rFonts w:ascii="Garamond" w:hAnsi="Garamond"/>
                <w:b/>
                <w:bCs/>
                <w:color w:val="FFFFFF" w:themeColor="background1"/>
                <w:sz w:val="36"/>
                <w:szCs w:val="36"/>
              </w:rPr>
              <w:t>0</w:t>
            </w:r>
            <w:r w:rsidR="001A23D1" w:rsidRPr="00960CD7">
              <w:rPr>
                <w:rFonts w:ascii="Garamond" w:hAnsi="Garamond"/>
                <w:b/>
                <w:bCs/>
                <w:color w:val="FFFFFF" w:themeColor="background1"/>
                <w:sz w:val="36"/>
                <w:szCs w:val="36"/>
              </w:rPr>
              <w:t>h TD</w:t>
            </w:r>
          </w:p>
        </w:tc>
      </w:tr>
      <w:tr w:rsidR="00497574" w:rsidRPr="00960CD7" w14:paraId="0381E6CC" w14:textId="77777777" w:rsidTr="000E4DAA">
        <w:tc>
          <w:tcPr>
            <w:tcW w:w="9067" w:type="dxa"/>
            <w:gridSpan w:val="2"/>
          </w:tcPr>
          <w:p w14:paraId="2BF1DD22" w14:textId="24F520F1" w:rsidR="001F1DDC" w:rsidRPr="00243B9C" w:rsidRDefault="001F1DDC" w:rsidP="001F1DDC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243B9C">
              <w:rPr>
                <w:rFonts w:ascii="Garamond" w:hAnsi="Garamond"/>
                <w:b/>
                <w:bCs/>
                <w:sz w:val="32"/>
                <w:szCs w:val="32"/>
              </w:rPr>
              <w:t>Enseignant-Chercheur</w:t>
            </w:r>
          </w:p>
          <w:p w14:paraId="6C3D375D" w14:textId="785F4FDF" w:rsidR="00316BF6" w:rsidRPr="00960CD7" w:rsidRDefault="00A72770" w:rsidP="00960CD7">
            <w:pPr>
              <w:rPr>
                <w:rFonts w:ascii="Garamond" w:hAnsi="Garamond"/>
              </w:rPr>
            </w:pPr>
            <w:r w:rsidRPr="00960CD7">
              <w:rPr>
                <w:rFonts w:ascii="Garamond" w:hAnsi="Garamond"/>
                <w:b/>
                <w:color w:val="0070C0"/>
              </w:rPr>
              <w:t>Eric Grasset</w:t>
            </w:r>
            <w:r w:rsidR="00497574" w:rsidRPr="00960CD7">
              <w:rPr>
                <w:rFonts w:ascii="Garamond" w:hAnsi="Garamond"/>
              </w:rPr>
              <w:t xml:space="preserve">, </w:t>
            </w:r>
            <w:r w:rsidRPr="00960CD7">
              <w:rPr>
                <w:rFonts w:ascii="Garamond" w:hAnsi="Garamond"/>
              </w:rPr>
              <w:t>Maître de conférences en aménagement de l’espace et urbanisme</w:t>
            </w:r>
            <w:r w:rsidR="00D20447" w:rsidRPr="00960CD7">
              <w:rPr>
                <w:rFonts w:ascii="Garamond" w:hAnsi="Garamond"/>
              </w:rPr>
              <w:t xml:space="preserve"> (ASTRE)</w:t>
            </w:r>
          </w:p>
        </w:tc>
      </w:tr>
      <w:tr w:rsidR="00497574" w:rsidRPr="00960CD7" w14:paraId="0FA8504F" w14:textId="77777777" w:rsidTr="000E4DAA">
        <w:tc>
          <w:tcPr>
            <w:tcW w:w="9067" w:type="dxa"/>
            <w:gridSpan w:val="2"/>
          </w:tcPr>
          <w:p w14:paraId="297FC4E7" w14:textId="77777777" w:rsidR="00497574" w:rsidRPr="00960CD7" w:rsidRDefault="00497574" w:rsidP="00D00817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960CD7">
              <w:rPr>
                <w:rFonts w:ascii="Garamond" w:hAnsi="Garamond"/>
                <w:b/>
                <w:bCs/>
                <w:sz w:val="32"/>
                <w:szCs w:val="32"/>
              </w:rPr>
              <w:t>Descriptif général (objectifs pédagogiques)</w:t>
            </w:r>
          </w:p>
          <w:p w14:paraId="0C2F7948" w14:textId="2E02EDB8" w:rsidR="001A23D1" w:rsidRPr="00960CD7" w:rsidRDefault="00960CD7" w:rsidP="004A6DC1">
            <w:pPr>
              <w:jc w:val="both"/>
              <w:rPr>
                <w:rFonts w:ascii="Garamond" w:hAnsi="Garamond"/>
              </w:rPr>
            </w:pPr>
            <w:r w:rsidRPr="00960CD7">
              <w:rPr>
                <w:rFonts w:ascii="Garamond" w:hAnsi="Garamond"/>
              </w:rPr>
              <w:t>MOTS CLEFS : Rencontres d’acteurs, Projet professionnel étudiant, terrain, enquête, diagnostic «</w:t>
            </w:r>
            <w:r w:rsidR="000E4DAA">
              <w:rPr>
                <w:rFonts w:ascii="Garamond" w:hAnsi="Garamond"/>
              </w:rPr>
              <w:t> </w:t>
            </w:r>
            <w:r w:rsidRPr="00960CD7">
              <w:rPr>
                <w:rFonts w:ascii="Garamond" w:hAnsi="Garamond"/>
              </w:rPr>
              <w:t>sensible » du territoire</w:t>
            </w:r>
          </w:p>
          <w:p w14:paraId="79B9CA5E" w14:textId="77777777" w:rsidR="00960CD7" w:rsidRPr="00960CD7" w:rsidRDefault="00960CD7" w:rsidP="004A6DC1">
            <w:pPr>
              <w:jc w:val="both"/>
              <w:rPr>
                <w:rFonts w:ascii="Garamond" w:hAnsi="Garamond"/>
              </w:rPr>
            </w:pPr>
          </w:p>
          <w:p w14:paraId="56DCC5F7" w14:textId="48DF02AE" w:rsidR="00A72770" w:rsidRPr="00960CD7" w:rsidRDefault="00A72770" w:rsidP="00A72770">
            <w:pPr>
              <w:jc w:val="both"/>
              <w:rPr>
                <w:rFonts w:ascii="Garamond" w:hAnsi="Garamond"/>
                <w:b/>
              </w:rPr>
            </w:pPr>
            <w:r w:rsidRPr="00960CD7">
              <w:rPr>
                <w:rFonts w:ascii="Garamond" w:hAnsi="Garamond"/>
                <w:b/>
              </w:rPr>
              <w:t>Cours E. Grasset (20h CM et 10h TD) :</w:t>
            </w:r>
          </w:p>
          <w:p w14:paraId="18321D0B" w14:textId="77777777" w:rsidR="00960CD7" w:rsidRPr="00960CD7" w:rsidRDefault="00960CD7" w:rsidP="00960CD7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 xml:space="preserve">L’approche par le terrain constitue la source fondamentale de collecte d’une information territoriale de première main. </w:t>
            </w:r>
          </w:p>
          <w:p w14:paraId="5590E2EC" w14:textId="77777777" w:rsidR="00960CD7" w:rsidRPr="00960CD7" w:rsidRDefault="00960CD7" w:rsidP="00960CD7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Cet enseignement a un quadruple objectif pour les étudiant.e.s en aménagement et développement des territoires :</w:t>
            </w:r>
          </w:p>
          <w:p w14:paraId="325E4CDB" w14:textId="77777777" w:rsidR="00960CD7" w:rsidRPr="00960CD7" w:rsidRDefault="00960CD7" w:rsidP="00683AB3">
            <w:pPr>
              <w:pStyle w:val="Paragraphedeliste"/>
              <w:numPr>
                <w:ilvl w:val="0"/>
                <w:numId w:val="16"/>
              </w:numPr>
              <w:spacing w:line="259" w:lineRule="auto"/>
              <w:ind w:left="473"/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rencontre avec des acteurs locaux de collectivités territoriales (communes, intercommunalités, PNR, départements) ou de Bureaux d’Etudes privés afin de comprendre les cursus de formation et les parcours professionnels ;</w:t>
            </w:r>
          </w:p>
          <w:p w14:paraId="66B72E38" w14:textId="77777777" w:rsidR="00960CD7" w:rsidRPr="00960CD7" w:rsidRDefault="00960CD7" w:rsidP="00683AB3">
            <w:pPr>
              <w:pStyle w:val="Paragraphedeliste"/>
              <w:numPr>
                <w:ilvl w:val="0"/>
                <w:numId w:val="16"/>
              </w:numPr>
              <w:spacing w:line="259" w:lineRule="auto"/>
              <w:ind w:left="473"/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l'étude de sites variés (commentaire de paysages urbains ou ruraux, diagnostic des usages, etc.) lors du déplacement de 2 à 3 jours sur le terrain, pour percevoir par l'expérience les enjeux du territoire étudié ;</w:t>
            </w:r>
          </w:p>
          <w:p w14:paraId="1C75112F" w14:textId="77777777" w:rsidR="00960CD7" w:rsidRPr="00960CD7" w:rsidRDefault="00960CD7" w:rsidP="00683AB3">
            <w:pPr>
              <w:pStyle w:val="Paragraphedeliste"/>
              <w:numPr>
                <w:ilvl w:val="0"/>
                <w:numId w:val="16"/>
              </w:numPr>
              <w:spacing w:line="259" w:lineRule="auto"/>
              <w:ind w:left="473"/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rencontrer des enseignants-chercheurs et/ou des étudiant.e.s en doctorat de sciences territoriales ;</w:t>
            </w:r>
          </w:p>
          <w:p w14:paraId="5220EEB2" w14:textId="77777777" w:rsidR="00960CD7" w:rsidRPr="00960CD7" w:rsidRDefault="00960CD7" w:rsidP="00683AB3">
            <w:pPr>
              <w:pStyle w:val="Paragraphedeliste"/>
              <w:numPr>
                <w:ilvl w:val="0"/>
                <w:numId w:val="16"/>
              </w:numPr>
              <w:spacing w:line="259" w:lineRule="auto"/>
              <w:ind w:left="473"/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échanger avec des acteurs économiques et sociaux ruraux du développement local, porteurs de formes économiques alternatives (SCOP, épiceries solidaires, installations agricoles, artisanales ou d’artistes, etc.).</w:t>
            </w:r>
          </w:p>
          <w:p w14:paraId="58ADFAD5" w14:textId="32247467" w:rsidR="00A72770" w:rsidRPr="00960CD7" w:rsidRDefault="00960CD7" w:rsidP="00960CD7">
            <w:pPr>
              <w:pStyle w:val="Corpsdetexte2"/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 xml:space="preserve">Il s’agit donc de sensibiliser étudiant.e.s en aménagement et développement des territoires aux différentes facettes de leurs métiers futures et de les aider dans leur démarche de choix de master. </w:t>
            </w:r>
          </w:p>
          <w:p w14:paraId="64379580" w14:textId="77777777" w:rsidR="00960CD7" w:rsidRPr="00960CD7" w:rsidRDefault="00960CD7" w:rsidP="00960CD7">
            <w:pPr>
              <w:pStyle w:val="Corpsdetexte2"/>
              <w:jc w:val="both"/>
              <w:rPr>
                <w:rFonts w:ascii="Garamond" w:hAnsi="Garamond"/>
                <w:sz w:val="26"/>
                <w:szCs w:val="26"/>
              </w:rPr>
            </w:pPr>
          </w:p>
          <w:p w14:paraId="6C290C41" w14:textId="77777777" w:rsidR="00960CD7" w:rsidRPr="00960CD7" w:rsidRDefault="00960CD7" w:rsidP="00960CD7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 xml:space="preserve">Les étudiant.e.s se déplacent collectivement sur le terrain avec un enseignant-chercheur. Ces journées « Ecole de terrain » permettent de mettre en situation les 4 objectifs de l’enseignement. </w:t>
            </w:r>
          </w:p>
          <w:p w14:paraId="10D327BE" w14:textId="0C1BF995" w:rsidR="0021649E" w:rsidRPr="00683AB3" w:rsidRDefault="00960CD7" w:rsidP="00683AB3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Au-delà des rencontres d’acteurs (une dizaine en moyenne par session), les journées sont ponctuées de temps d'accompagnement et d'orientation avec l'enseignant.</w:t>
            </w:r>
          </w:p>
        </w:tc>
      </w:tr>
      <w:tr w:rsidR="00497574" w:rsidRPr="00960CD7" w14:paraId="0727E352" w14:textId="77777777" w:rsidTr="000E4DAA">
        <w:tc>
          <w:tcPr>
            <w:tcW w:w="9067" w:type="dxa"/>
            <w:gridSpan w:val="2"/>
          </w:tcPr>
          <w:p w14:paraId="059112C9" w14:textId="5C68EA38" w:rsidR="00497574" w:rsidRPr="00960CD7" w:rsidRDefault="00497574" w:rsidP="00D00817">
            <w:pPr>
              <w:rPr>
                <w:rFonts w:ascii="Garamond" w:hAnsi="Garamond"/>
                <w:b/>
                <w:bCs/>
              </w:rPr>
            </w:pPr>
            <w:r w:rsidRPr="00960CD7">
              <w:rPr>
                <w:rFonts w:ascii="Garamond" w:hAnsi="Garamond"/>
                <w:b/>
                <w:bCs/>
              </w:rPr>
              <w:t>MODALITES DE CONTROLE DES CONNAISSANCE</w:t>
            </w:r>
            <w:r w:rsidR="0021649E" w:rsidRPr="00960CD7">
              <w:rPr>
                <w:rFonts w:ascii="Garamond" w:hAnsi="Garamond"/>
                <w:b/>
                <w:bCs/>
              </w:rPr>
              <w:t>S</w:t>
            </w:r>
          </w:p>
          <w:p w14:paraId="34E3184C" w14:textId="7F3CC5A7" w:rsidR="00497574" w:rsidRPr="00960CD7" w:rsidRDefault="00960CD7" w:rsidP="00960CD7">
            <w:pPr>
              <w:pStyle w:val="Corpsdetexte2"/>
              <w:jc w:val="both"/>
              <w:rPr>
                <w:rFonts w:ascii="Garamond" w:hAnsi="Garamond" w:cstheme="minorHAnsi"/>
                <w:bCs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Les étudiants sont évalués par un travail collectif (petits groupes) qui permet la réalisation d’un livrable répondant à une problématique socio-spatiale déterminée pendant l’Ecole de terrain. Le livrable valorisant un maximum de techniques possible (enquêtes quantitatives et qualitatives, croquis, photographie, vidéos, etc.) est restitué sous une forme écrite et/ou orale.</w:t>
            </w:r>
          </w:p>
        </w:tc>
      </w:tr>
      <w:tr w:rsidR="00497574" w:rsidRPr="00960CD7" w14:paraId="1364200B" w14:textId="77777777" w:rsidTr="000E4DAA">
        <w:tc>
          <w:tcPr>
            <w:tcW w:w="9067" w:type="dxa"/>
            <w:gridSpan w:val="2"/>
          </w:tcPr>
          <w:p w14:paraId="6644216F" w14:textId="77777777" w:rsidR="00891299" w:rsidRPr="00960CD7" w:rsidRDefault="00497574" w:rsidP="002302E7">
            <w:pPr>
              <w:rPr>
                <w:rFonts w:ascii="Garamond" w:hAnsi="Garamond" w:cs="Calibri"/>
              </w:rPr>
            </w:pPr>
            <w:r w:rsidRPr="00960CD7">
              <w:rPr>
                <w:rFonts w:ascii="Garamond" w:hAnsi="Garamond"/>
                <w:b/>
                <w:bCs/>
              </w:rPr>
              <w:t>Bibliographie indicative :</w:t>
            </w:r>
            <w:r w:rsidR="00891299" w:rsidRPr="00960CD7">
              <w:rPr>
                <w:rFonts w:ascii="Garamond" w:hAnsi="Garamond" w:cs="Calibri"/>
              </w:rPr>
              <w:t xml:space="preserve"> </w:t>
            </w:r>
          </w:p>
          <w:p w14:paraId="33E7B296" w14:textId="3FDB0EB5" w:rsidR="00960CD7" w:rsidRPr="00960CD7" w:rsidRDefault="00960CD7" w:rsidP="00960CD7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A cette bibliographie indicative générale, une bibliographie spécifique est proposée en fonction des rencontres d’acteurs mises en place.</w:t>
            </w:r>
          </w:p>
          <w:p w14:paraId="5ABAF3B1" w14:textId="77777777" w:rsidR="00960CD7" w:rsidRPr="00960CD7" w:rsidRDefault="00960CD7" w:rsidP="00960CD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MT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lastRenderedPageBreak/>
              <w:t>BROWAEYS X., CHATELAIN P., 2011, Étudier une commune. Paysages, territoires, populations, sociétés, Paris, A. Colin coll. « U : Géographie ».</w:t>
            </w:r>
          </w:p>
          <w:p w14:paraId="5123A6EA" w14:textId="77777777" w:rsidR="00960CD7" w:rsidRPr="00960CD7" w:rsidRDefault="00960CD7" w:rsidP="00960CD7">
            <w:pPr>
              <w:jc w:val="both"/>
              <w:rPr>
                <w:rFonts w:ascii="Garamond" w:hAnsi="Garamond" w:cs="ArialMT"/>
                <w:sz w:val="26"/>
                <w:szCs w:val="26"/>
              </w:rPr>
            </w:pPr>
            <w:r w:rsidRPr="00960CD7">
              <w:rPr>
                <w:rFonts w:ascii="Garamond" w:hAnsi="Garamond" w:cs="ArialMT"/>
                <w:sz w:val="26"/>
                <w:szCs w:val="26"/>
              </w:rPr>
              <w:t xml:space="preserve">DUMONT G.-F., 2018, </w:t>
            </w:r>
            <w:r w:rsidRPr="00960CD7">
              <w:rPr>
                <w:rFonts w:ascii="Garamond" w:hAnsi="Garamond" w:cs="ArialMT"/>
                <w:i/>
                <w:sz w:val="26"/>
                <w:szCs w:val="26"/>
              </w:rPr>
              <w:t xml:space="preserve">Les territoires français : diagnostic et gouvernance. Concepts, méthodes, applications, </w:t>
            </w:r>
            <w:r w:rsidRPr="00960CD7">
              <w:rPr>
                <w:rFonts w:ascii="Garamond" w:hAnsi="Garamond" w:cs="ArialMT"/>
                <w:sz w:val="26"/>
                <w:szCs w:val="26"/>
              </w:rPr>
              <w:t xml:space="preserve">2ème éd., Armand Colin, Paris, 288 p. </w:t>
            </w:r>
          </w:p>
          <w:p w14:paraId="5FC74223" w14:textId="77777777" w:rsidR="00960CD7" w:rsidRPr="00960CD7" w:rsidRDefault="00960CD7" w:rsidP="00960CD7">
            <w:pPr>
              <w:jc w:val="both"/>
              <w:rPr>
                <w:rFonts w:ascii="Garamond" w:hAnsi="Garamond" w:cs="ArialMT"/>
                <w:sz w:val="26"/>
                <w:szCs w:val="26"/>
              </w:rPr>
            </w:pPr>
            <w:r w:rsidRPr="00960CD7">
              <w:rPr>
                <w:rFonts w:ascii="Garamond" w:hAnsi="Garamond" w:cs="ArialMT"/>
                <w:sz w:val="26"/>
                <w:szCs w:val="26"/>
              </w:rPr>
              <w:t xml:space="preserve">GONTCHAROFF G., 2019, </w:t>
            </w:r>
            <w:r w:rsidRPr="00960CD7">
              <w:rPr>
                <w:rFonts w:ascii="Garamond" w:hAnsi="Garamond" w:cs="ArialMT"/>
                <w:i/>
                <w:iCs/>
                <w:sz w:val="26"/>
                <w:szCs w:val="26"/>
              </w:rPr>
              <w:t>Vous avez dit développement local ? - Histoire et fondements du développement local par ceux qui l'ont construit</w:t>
            </w:r>
            <w:r w:rsidRPr="00960CD7">
              <w:rPr>
                <w:rFonts w:ascii="Garamond" w:hAnsi="Garamond" w:cs="ArialMT"/>
                <w:sz w:val="26"/>
                <w:szCs w:val="26"/>
              </w:rPr>
              <w:t xml:space="preserve">, </w:t>
            </w:r>
            <w:r w:rsidRPr="00960CD7">
              <w:rPr>
                <w:rFonts w:ascii="Garamond" w:hAnsi="Garamond"/>
                <w:sz w:val="26"/>
                <w:szCs w:val="26"/>
              </w:rPr>
              <w:t xml:space="preserve">Éd La Librairie des territoires, </w:t>
            </w:r>
            <w:r w:rsidRPr="00960CD7">
              <w:rPr>
                <w:rFonts w:ascii="Garamond" w:hAnsi="Garamond" w:cs="ArialMT"/>
                <w:sz w:val="26"/>
                <w:szCs w:val="26"/>
              </w:rPr>
              <w:t>Saran, 365 p.</w:t>
            </w:r>
          </w:p>
          <w:p w14:paraId="7A411E77" w14:textId="77777777" w:rsidR="00960CD7" w:rsidRPr="00960CD7" w:rsidRDefault="00960CD7" w:rsidP="00960CD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-ItalicMT"/>
                <w:i/>
                <w:iCs/>
                <w:sz w:val="26"/>
                <w:szCs w:val="26"/>
              </w:rPr>
            </w:pPr>
            <w:r w:rsidRPr="00960CD7">
              <w:rPr>
                <w:rFonts w:ascii="Garamond" w:hAnsi="Garamond" w:cs="ArialMT"/>
                <w:sz w:val="26"/>
                <w:szCs w:val="26"/>
              </w:rPr>
              <w:t xml:space="preserve">GUMUCHIAN H., MAROIS C., 2000, </w:t>
            </w:r>
            <w:r w:rsidRPr="00960CD7">
              <w:rPr>
                <w:rFonts w:ascii="Garamond" w:hAnsi="Garamond" w:cs="Arial-ItalicMT"/>
                <w:i/>
                <w:iCs/>
                <w:sz w:val="26"/>
                <w:szCs w:val="26"/>
              </w:rPr>
              <w:t xml:space="preserve">Initiation à la recherche en géographie. Aménagement, développement territorial, environnement, </w:t>
            </w:r>
            <w:r w:rsidRPr="00960CD7">
              <w:rPr>
                <w:rFonts w:ascii="Garamond" w:hAnsi="Garamond" w:cs="ArialMT"/>
                <w:sz w:val="26"/>
                <w:szCs w:val="26"/>
              </w:rPr>
              <w:t>Paris, Economica, 425 p.</w:t>
            </w:r>
          </w:p>
          <w:p w14:paraId="2F3AAEB2" w14:textId="77777777" w:rsidR="00960CD7" w:rsidRPr="00960CD7" w:rsidRDefault="00960CD7" w:rsidP="00960CD7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960CD7">
              <w:rPr>
                <w:rFonts w:ascii="Garamond" w:hAnsi="Garamond"/>
                <w:sz w:val="26"/>
                <w:szCs w:val="26"/>
              </w:rPr>
              <w:t>L’INFORMATION GEOGRAPHIQUE,</w:t>
            </w:r>
            <w:r w:rsidRPr="00960CD7">
              <w:rPr>
                <w:rFonts w:ascii="Garamond" w:hAnsi="Garamond"/>
                <w:i/>
                <w:sz w:val="26"/>
                <w:szCs w:val="26"/>
              </w:rPr>
              <w:t xml:space="preserve"> </w:t>
            </w:r>
            <w:r w:rsidRPr="00960CD7">
              <w:rPr>
                <w:rFonts w:ascii="Garamond" w:hAnsi="Garamond"/>
                <w:sz w:val="26"/>
                <w:szCs w:val="26"/>
              </w:rPr>
              <w:t>vol. 74, mars 2010 : « Le terrain », Paris : A. Colin.</w:t>
            </w:r>
          </w:p>
          <w:p w14:paraId="7F950816" w14:textId="0F64387D" w:rsidR="0021649E" w:rsidRPr="00960CD7" w:rsidRDefault="00960CD7" w:rsidP="00960CD7">
            <w:pPr>
              <w:rPr>
                <w:rFonts w:ascii="Garamond" w:hAnsi="Garamond"/>
                <w:b/>
                <w:bCs/>
              </w:rPr>
            </w:pPr>
            <w:r w:rsidRPr="00960CD7">
              <w:rPr>
                <w:rFonts w:ascii="Garamond" w:hAnsi="Garamond" w:cs="ArialMT"/>
                <w:sz w:val="26"/>
                <w:szCs w:val="26"/>
              </w:rPr>
              <w:t xml:space="preserve">UNADEL, 2020, </w:t>
            </w:r>
            <w:r w:rsidRPr="00960CD7">
              <w:rPr>
                <w:rFonts w:ascii="Garamond" w:hAnsi="Garamond" w:cs="ArialMT"/>
                <w:i/>
                <w:iCs/>
                <w:sz w:val="26"/>
                <w:szCs w:val="26"/>
              </w:rPr>
              <w:t>Vou</w:t>
            </w:r>
            <w:r w:rsidRPr="00960CD7">
              <w:rPr>
                <w:rFonts w:ascii="Garamond" w:hAnsi="Garamond"/>
                <w:i/>
                <w:iCs/>
                <w:sz w:val="26"/>
                <w:szCs w:val="26"/>
              </w:rPr>
              <w:t>s avez dit … territoires, intercommununalité, développement local</w:t>
            </w:r>
            <w:r w:rsidRPr="00960CD7">
              <w:rPr>
                <w:rFonts w:ascii="Garamond" w:hAnsi="Garamond"/>
                <w:sz w:val="26"/>
                <w:szCs w:val="26"/>
              </w:rPr>
              <w:t> , Éd La Librairie des territoires, Saran, 100 p.</w:t>
            </w:r>
          </w:p>
        </w:tc>
      </w:tr>
      <w:tr w:rsidR="00CB6E23" w:rsidRPr="00960CD7" w14:paraId="644DB075" w14:textId="77777777" w:rsidTr="000E4DAA">
        <w:trPr>
          <w:trHeight w:val="279"/>
        </w:trPr>
        <w:tc>
          <w:tcPr>
            <w:tcW w:w="9067" w:type="dxa"/>
            <w:gridSpan w:val="2"/>
          </w:tcPr>
          <w:p w14:paraId="5F8DF71B" w14:textId="029EE2B8" w:rsidR="00CB6E23" w:rsidRPr="00960CD7" w:rsidRDefault="00CB6E23" w:rsidP="000E4DAA">
            <w:pPr>
              <w:spacing w:line="259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960CD7">
              <w:rPr>
                <w:rFonts w:ascii="Garamond" w:hAnsi="Garamond"/>
                <w:b/>
                <w:bCs/>
                <w:sz w:val="28"/>
                <w:szCs w:val="28"/>
              </w:rPr>
              <w:lastRenderedPageBreak/>
              <w:t>C</w:t>
            </w:r>
            <w:r w:rsidR="006A017E" w:rsidRPr="00960CD7">
              <w:rPr>
                <w:rFonts w:ascii="Garamond" w:hAnsi="Garamond"/>
                <w:b/>
                <w:bCs/>
                <w:sz w:val="28"/>
                <w:szCs w:val="28"/>
              </w:rPr>
              <w:t>ompétences et niveau visés</w:t>
            </w:r>
          </w:p>
        </w:tc>
      </w:tr>
      <w:tr w:rsidR="000E4DAA" w:rsidRPr="00960CD7" w14:paraId="07ECA9AF" w14:textId="393BE2FC" w:rsidTr="000E4DAA">
        <w:trPr>
          <w:trHeight w:val="282"/>
        </w:trPr>
        <w:tc>
          <w:tcPr>
            <w:tcW w:w="7792" w:type="dxa"/>
            <w:vAlign w:val="center"/>
          </w:tcPr>
          <w:p w14:paraId="629EFA14" w14:textId="2640AB5B" w:rsidR="00960CD7" w:rsidRPr="00960CD7" w:rsidRDefault="00960CD7" w:rsidP="00960CD7">
            <w:pPr>
              <w:rPr>
                <w:rFonts w:ascii="Garamond" w:hAnsi="Garamond"/>
                <w:sz w:val="18"/>
              </w:rPr>
            </w:pPr>
            <w:r w:rsidRPr="00960CD7">
              <w:rPr>
                <w:rFonts w:ascii="Garamond" w:hAnsi="Garamond"/>
                <w:sz w:val="20"/>
              </w:rPr>
              <w:t>C41 - Identifier et situer les champs professionnels (...) ainsi que les parcours pour y accéder</w:t>
            </w:r>
          </w:p>
        </w:tc>
        <w:tc>
          <w:tcPr>
            <w:tcW w:w="1275" w:type="dxa"/>
            <w:vAlign w:val="center"/>
          </w:tcPr>
          <w:p w14:paraId="497F9F2F" w14:textId="38DAB62D" w:rsidR="00960CD7" w:rsidRPr="00960CD7" w:rsidRDefault="00960CD7" w:rsidP="00960CD7">
            <w:pPr>
              <w:rPr>
                <w:rFonts w:ascii="Garamond" w:hAnsi="Garamond"/>
                <w:sz w:val="18"/>
              </w:rPr>
            </w:pPr>
            <w:r w:rsidRPr="00960CD7">
              <w:rPr>
                <w:rFonts w:ascii="Garamond" w:hAnsi="Garamond"/>
                <w:sz w:val="20"/>
              </w:rPr>
              <w:t>Notions</w:t>
            </w:r>
          </w:p>
        </w:tc>
      </w:tr>
      <w:tr w:rsidR="000E4DAA" w:rsidRPr="00960CD7" w14:paraId="49E4F826" w14:textId="71EE8881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2034992871"/>
            <w:placeholder>
              <w:docPart w:val="3E2B7259160C4985BB3B53A15D8448EB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2" w:type="dxa"/>
                <w:vAlign w:val="center"/>
              </w:tcPr>
              <w:p w14:paraId="1D365EF1" w14:textId="59D800BF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C34 - Réaliser la collecte raisonnée de données de terrain en utilisant les outils de l'enquête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2064051275"/>
            <w:placeholder>
              <w:docPart w:val="6E5E9FD1B13D4A41A601901AB862E55B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66F7AD1B" w14:textId="5E83F0DD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Notions</w:t>
                </w:r>
              </w:p>
            </w:tc>
          </w:sdtContent>
        </w:sdt>
      </w:tr>
      <w:tr w:rsidR="000E4DAA" w:rsidRPr="00960CD7" w14:paraId="4C53E0BB" w14:textId="521C2B19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-1213259348"/>
            <w:placeholder>
              <w:docPart w:val="FFEE356B8C3C4BC192A47525B2E3BEE1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2" w:type="dxa"/>
                <w:vAlign w:val="center"/>
              </w:tcPr>
              <w:p w14:paraId="7010B746" w14:textId="772AAE65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C31 - Mettre en oeuvre les éléments relatifs à la conception, la planification et la programmation liés à une action d’aménagement.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351848666"/>
            <w:placeholder>
              <w:docPart w:val="549988A88DF34EEF92D7113CE68B4D7D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1DAE482F" w14:textId="1A580379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Notions</w:t>
                </w:r>
              </w:p>
            </w:tc>
          </w:sdtContent>
        </w:sdt>
      </w:tr>
      <w:tr w:rsidR="000E4DAA" w:rsidRPr="00960CD7" w14:paraId="03726AF4" w14:textId="4762395E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-657760953"/>
            <w:placeholder>
              <w:docPart w:val="01B64339CD3A4B94B7F462871A5E6139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2" w:type="dxa"/>
                <w:vAlign w:val="center"/>
              </w:tcPr>
              <w:p w14:paraId="48E139C7" w14:textId="74D0AAE3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C43 - Identifier le processus de production, de diffusion et de valorisation des savoirs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-1137100013"/>
            <w:placeholder>
              <w:docPart w:val="F36E53EB90814AEC892AF59D71076D3C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1E3FAA03" w14:textId="5C9BA90C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Application</w:t>
                </w:r>
              </w:p>
            </w:tc>
          </w:sdtContent>
        </w:sdt>
      </w:tr>
      <w:tr w:rsidR="000E4DAA" w:rsidRPr="00960CD7" w14:paraId="0CBF1A40" w14:textId="69BCAF03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470951971"/>
            <w:placeholder>
              <w:docPart w:val="679D9D30C9034BE885E7F670899186E6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2" w:type="dxa"/>
                <w:vAlign w:val="center"/>
              </w:tcPr>
              <w:p w14:paraId="577DB615" w14:textId="6A6D74EE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C51 - Situer son rôle et sa mission au sein d'une organisation, s'adapter, prendre des initiatives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382298803"/>
            <w:placeholder>
              <w:docPart w:val="FB7BEE80494F4D8C9BCEA8849E2DA267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0692ED45" w14:textId="4B145A58" w:rsidR="00960CD7" w:rsidRPr="00960CD7" w:rsidRDefault="00960CD7" w:rsidP="00960CD7">
                <w:pPr>
                  <w:rPr>
                    <w:rFonts w:ascii="Garamond" w:hAnsi="Garamond"/>
                    <w:sz w:val="18"/>
                  </w:rPr>
                </w:pPr>
                <w:r w:rsidRPr="00960CD7">
                  <w:rPr>
                    <w:rFonts w:ascii="Garamond" w:hAnsi="Garamond"/>
                    <w:sz w:val="20"/>
                  </w:rPr>
                  <w:t>Application</w:t>
                </w:r>
              </w:p>
            </w:tc>
          </w:sdtContent>
        </w:sdt>
      </w:tr>
      <w:tr w:rsidR="00960CD7" w14:paraId="64875AC7" w14:textId="77777777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1969852449"/>
            <w:placeholder>
              <w:docPart w:val="3C7D3E7F45484A6D9B1BA2190BA3B61E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7" w:type="dxa"/>
                <w:vAlign w:val="center"/>
              </w:tcPr>
              <w:p w14:paraId="7A8E0042" w14:textId="77777777" w:rsidR="00960CD7" w:rsidRPr="000E4DAA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0E4DAA">
                  <w:rPr>
                    <w:rFonts w:ascii="Garamond" w:hAnsi="Garamond"/>
                    <w:sz w:val="20"/>
                  </w:rPr>
                  <w:t>C53 - Travailler en équipe et en réseau, ainsi qu'en autonomie et responsabilité au service d'un projet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-1306619137"/>
            <w:placeholder>
              <w:docPart w:val="3C7D3E7F45484A6D9B1BA2190BA3B61E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34ACCED4" w14:textId="77777777" w:rsidR="00960CD7" w:rsidRPr="00B36A2C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B36A2C">
                  <w:rPr>
                    <w:rFonts w:ascii="Garamond" w:hAnsi="Garamond"/>
                    <w:sz w:val="20"/>
                  </w:rPr>
                  <w:t>Application</w:t>
                </w:r>
              </w:p>
            </w:tc>
          </w:sdtContent>
        </w:sdt>
      </w:tr>
      <w:tr w:rsidR="00960CD7" w14:paraId="38E19551" w14:textId="77777777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1270269700"/>
            <w:placeholder>
              <w:docPart w:val="33B29BB295CB4F209D961C1D86458A6A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7" w:type="dxa"/>
                <w:vAlign w:val="center"/>
              </w:tcPr>
              <w:p w14:paraId="37B2743D" w14:textId="77777777" w:rsidR="00960CD7" w:rsidRPr="000E4DAA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0E4DAA">
                  <w:rPr>
                    <w:rFonts w:ascii="Garamond" w:hAnsi="Garamond"/>
                    <w:sz w:val="20"/>
                  </w:rPr>
                  <w:t>C54 - Analyser ses actions en situation professionnelle, s'autoévaluer pour améliorer sa pratique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1286085270"/>
            <w:placeholder>
              <w:docPart w:val="33B29BB295CB4F209D961C1D86458A6A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542209DF" w14:textId="77777777" w:rsidR="00960CD7" w:rsidRPr="00B36A2C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B36A2C">
                  <w:rPr>
                    <w:rFonts w:ascii="Garamond" w:hAnsi="Garamond"/>
                    <w:sz w:val="20"/>
                  </w:rPr>
                  <w:t>Notions</w:t>
                </w:r>
              </w:p>
            </w:tc>
          </w:sdtContent>
        </w:sdt>
      </w:tr>
      <w:tr w:rsidR="00960CD7" w14:paraId="75912BE1" w14:textId="77777777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-585690159"/>
            <w:placeholder>
              <w:docPart w:val="216DEE6537A04B23B87C95B71CE46CE8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7" w:type="dxa"/>
                <w:vAlign w:val="center"/>
              </w:tcPr>
              <w:p w14:paraId="412A0E15" w14:textId="77777777" w:rsidR="00960CD7" w:rsidRPr="000E4DAA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0E4DAA">
                  <w:rPr>
                    <w:rFonts w:ascii="Garamond" w:hAnsi="Garamond"/>
                    <w:sz w:val="20"/>
                  </w:rPr>
                  <w:t>C61 - Identifier, sélectionner et analyser avec esprit critique diverses ressources dans son domaine de spécialité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-1756270510"/>
            <w:placeholder>
              <w:docPart w:val="216DEE6537A04B23B87C95B71CE46CE8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056B0450" w14:textId="77777777" w:rsidR="00960CD7" w:rsidRPr="00B36A2C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B36A2C">
                  <w:rPr>
                    <w:rFonts w:ascii="Garamond" w:hAnsi="Garamond"/>
                    <w:sz w:val="20"/>
                  </w:rPr>
                  <w:t>Application</w:t>
                </w:r>
              </w:p>
            </w:tc>
          </w:sdtContent>
        </w:sdt>
      </w:tr>
      <w:tr w:rsidR="00960CD7" w14:paraId="5F83762A" w14:textId="77777777" w:rsidTr="000E4DAA">
        <w:trPr>
          <w:trHeight w:val="282"/>
        </w:trPr>
        <w:sdt>
          <w:sdtPr>
            <w:rPr>
              <w:rFonts w:ascii="Garamond" w:hAnsi="Garamond"/>
              <w:sz w:val="20"/>
            </w:rPr>
            <w:alias w:val="Compétence"/>
            <w:tag w:val="Compétence"/>
            <w:id w:val="251020010"/>
            <w:placeholder>
              <w:docPart w:val="DACB77A8FE484FBD9CE7DC64F9AF5538"/>
            </w:placeholder>
            <w:comboBox>
              <w:listItem w:value="Choisissez un élément."/>
              <w:listItem w:displayText="C11 - Se servir aisément des différents registres d’expression écrite et orale de la langue française." w:value="C11 - Se servir aisément des différents registres d’expression écrite et orale de la langue française."/>
              <w:listItem w:displayText="C12 - Communiquer par oral et par écrit, de façon claire (...), dans une langue étrangère." w:value="C12 - Communiquer par oral et par écrit, de façon claire (...), dans une langue étrangère."/>
              <w:listItem w:displayText="C21 - Décrire et analyser les modes d’occupation des territoires par les sociétés relevant des grandes aires géoculturelles (...)." w:value="C21 - Décrire et analyser les modes d’occupation des territoires par les sociétés relevant des grandes aires géoculturelles (...)."/>
              <w:listItem w:displayText="C22 - Identifier (...) les grands enjeux environnementaux." w:value="C22 - Identifier (...) les grands enjeux environnementaux."/>
              <w:listItem w:displayText="C23 - Caractériser l'organisation (...) et les interactions sociétés-environnement à différentes échelles." w:value="C23 - Caractériser l'organisation (...) et les interactions sociétés-environnement à différentes échelles."/>
              <w:listItem w:displayText="C31 - Mettre en oeuvre les éléments relatifs à la conception, la planification et la programmation liés à une action d’aménagement." w:value="C31 - Mettre en oeuvre les éléments relatifs à la conception, la planification et la programmation liés à une action d’aménagement."/>
              <w:listItem w:displayText="C32 - Mobiliser les modèles théoriques (...) et des méthodes statistiques, bibliographiques et cartographiques." w:value="C32 - Mobiliser les modèles théoriques (...) et des méthodes statistiques, bibliographiques et cartographiques."/>
              <w:listItem w:displayText="C33 - Se servir aisément de la notion d'échelle" w:value="C33 - Se servir aisément de la notion d'échelle"/>
              <w:listItem w:displayText="C34 - Réaliser la collecte raisonnée de données de terrain en utilisant les outils de l'enquête" w:value="C34 - Réaliser la collecte raisonnée de données de terrain en utilisant les outils de l'enquête"/>
              <w:listItem w:displayText="C41 - Identifier et situer les champs professionnels (...) ainsi que les parcours pour y accéder" w:value="C41 - Identifier et situer les champs professionnels (...) ainsi que les parcours pour y accéder"/>
              <w:listItem w:displayText="C42 - Caractériser et valoriser son identité, ses compétences et son projet professionnel" w:value="C42 - Caractériser et valoriser son identité, ses compétences et son projet professionnel"/>
              <w:listItem w:displayText="C43 - Identifier le processus de production, de diffusion et de valorisation des savoirs" w:value="C43 - Identifier le processus de production, de diffusion et de valorisation des savoirs"/>
              <w:listItem w:displayText="C51 - Situer son rôle et sa mission au sein d'une organisation, s'adapter, prendre des initiatives" w:value="C51 - Situer son rôle et sa mission au sein d'une organisation, s'adapter, prendre des initiatives"/>
              <w:listItem w:displayText="C52 - Respecter les principes d'éthique, de déontologie et de responsabilité environnementale" w:value="C52 - Respecter les principes d'éthique, de déontologie et de responsabilité environnementale"/>
              <w:listItem w:displayText="C53 - Travailler en équipe et en réseau, ainsi qu'en autonomie et responsabilité au service d'un projet" w:value="C53 - Travailler en équipe et en réseau, ainsi qu'en autonomie et responsabilité au service d'un projet"/>
              <w:listItem w:displayText="C54 - Analyser ses actions en situation professionnelle, s'autoévaluer pour améliorer sa pratique" w:value="C54 - Analyser ses actions en situation professionnelle, s'autoévaluer pour améliorer sa pratique"/>
              <w:listItem w:displayText="C61 - Identifier, sélectionner et analyser avec esprit critique diverses ressources dans son domaine de spécialité" w:value="C61 - Identifier, sélectionner et analyser avec esprit critique diverses ressources dans son domaine de spécialité"/>
              <w:listItem w:displayText="C62 - Analyser et synthétiser des données en vue de leur exploitation" w:value="C62 - Analyser et synthétiser des données en vue de leur exploitation"/>
              <w:listItem w:displayText="C63 - Développer une argumentation avec esprit critique" w:value="C63 - Développer une argumentation avec esprit critique"/>
              <w:listItem w:displayText="C71 - Utiliser les outils numériques de référence et les règles de sécurité informatique pour (...) produire de l'information et (...) collaborer" w:value="C71 - Utiliser les outils numériques de référence et les règles de sécurité informatique pour (...) produire de l'information et (...) collaborer"/>
            </w:comboBox>
          </w:sdtPr>
          <w:sdtEndPr/>
          <w:sdtContent>
            <w:tc>
              <w:tcPr>
                <w:tcW w:w="7797" w:type="dxa"/>
                <w:vAlign w:val="center"/>
              </w:tcPr>
              <w:p w14:paraId="5D4D4721" w14:textId="77777777" w:rsidR="00960CD7" w:rsidRPr="000E4DAA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0E4DAA">
                  <w:rPr>
                    <w:rFonts w:ascii="Garamond" w:hAnsi="Garamond"/>
                    <w:sz w:val="20"/>
                  </w:rPr>
                  <w:t>C11 - Se servir aisément des différents registres d’expression écrite et orale de la langue française.</w:t>
                </w:r>
              </w:p>
            </w:tc>
          </w:sdtContent>
        </w:sdt>
        <w:sdt>
          <w:sdtPr>
            <w:rPr>
              <w:rFonts w:ascii="Garamond" w:hAnsi="Garamond"/>
              <w:sz w:val="20"/>
            </w:rPr>
            <w:alias w:val="Niveau à atteindre"/>
            <w:tag w:val="Niveau à atteindre"/>
            <w:id w:val="1666597452"/>
            <w:placeholder>
              <w:docPart w:val="DACB77A8FE484FBD9CE7DC64F9AF5538"/>
            </w:placeholder>
            <w:dropDownList>
              <w:listItem w:value="Choisissez un élément."/>
              <w:listItem w:displayText="Notions" w:value="Notions"/>
              <w:listItem w:displayText="Application" w:value="Application"/>
              <w:listItem w:displayText="Maîtrise" w:value="Maîtrise"/>
              <w:listItem w:displayText="Expertise" w:value="Expertise"/>
            </w:dropDownList>
          </w:sdtPr>
          <w:sdtEndPr/>
          <w:sdtContent>
            <w:tc>
              <w:tcPr>
                <w:tcW w:w="1275" w:type="dxa"/>
                <w:vAlign w:val="center"/>
              </w:tcPr>
              <w:p w14:paraId="78AEA882" w14:textId="77777777" w:rsidR="00960CD7" w:rsidRPr="00B36A2C" w:rsidRDefault="00960CD7" w:rsidP="000077DE">
                <w:pPr>
                  <w:rPr>
                    <w:rFonts w:ascii="Garamond" w:hAnsi="Garamond"/>
                    <w:sz w:val="20"/>
                  </w:rPr>
                </w:pPr>
                <w:r w:rsidRPr="00B36A2C">
                  <w:rPr>
                    <w:rFonts w:ascii="Garamond" w:hAnsi="Garamond"/>
                    <w:sz w:val="20"/>
                  </w:rPr>
                  <w:t>Application</w:t>
                </w:r>
              </w:p>
            </w:tc>
          </w:sdtContent>
        </w:sdt>
      </w:tr>
    </w:tbl>
    <w:p w14:paraId="51591BAC" w14:textId="77777777" w:rsidR="00960CD7" w:rsidRDefault="00960CD7" w:rsidP="00960CD7"/>
    <w:p w14:paraId="1E093766" w14:textId="77777777" w:rsidR="00891299" w:rsidRPr="00960CD7" w:rsidRDefault="00891299">
      <w:pPr>
        <w:rPr>
          <w:rFonts w:ascii="Garamond" w:hAnsi="Garamond"/>
        </w:rPr>
      </w:pPr>
    </w:p>
    <w:sectPr w:rsidR="00891299" w:rsidRPr="00960CD7" w:rsidSect="00CB6E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AAD8D" w14:textId="77777777" w:rsidR="00CE4B7E" w:rsidRDefault="00CE4B7E" w:rsidP="00A14358">
      <w:pPr>
        <w:spacing w:after="0" w:line="240" w:lineRule="auto"/>
      </w:pPr>
      <w:r>
        <w:separator/>
      </w:r>
    </w:p>
  </w:endnote>
  <w:endnote w:type="continuationSeparator" w:id="0">
    <w:p w14:paraId="2D08A54C" w14:textId="77777777" w:rsidR="00CE4B7E" w:rsidRDefault="00CE4B7E" w:rsidP="00A1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8839B" w14:textId="77777777" w:rsidR="00B72835" w:rsidRDefault="00B7283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359E3" w14:textId="77777777" w:rsidR="00B72835" w:rsidRDefault="00B7283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5166" w14:textId="77777777" w:rsidR="00B72835" w:rsidRDefault="00B7283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B0B81" w14:textId="77777777" w:rsidR="00CE4B7E" w:rsidRDefault="00CE4B7E" w:rsidP="00A14358">
      <w:pPr>
        <w:spacing w:after="0" w:line="240" w:lineRule="auto"/>
      </w:pPr>
      <w:r>
        <w:separator/>
      </w:r>
    </w:p>
  </w:footnote>
  <w:footnote w:type="continuationSeparator" w:id="0">
    <w:p w14:paraId="5A0E1CE0" w14:textId="77777777" w:rsidR="00CE4B7E" w:rsidRDefault="00CE4B7E" w:rsidP="00A14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B371" w14:textId="77777777" w:rsidR="00B72835" w:rsidRDefault="00B7283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959A" w14:textId="33846879" w:rsidR="00A14358" w:rsidRPr="00A14358" w:rsidRDefault="00257BA5" w:rsidP="00347ED0">
    <w:pPr>
      <w:pStyle w:val="En-tte"/>
      <w:ind w:left="-993"/>
      <w:rPr>
        <w:b/>
        <w:bCs/>
      </w:rPr>
    </w:pPr>
    <w:bookmarkStart w:id="0" w:name="_Hlk150769869"/>
    <w:r w:rsidRPr="00D61C49">
      <w:rPr>
        <w:rFonts w:ascii="Century Gothic" w:hAnsi="Century Gothic"/>
        <w:b/>
        <w:caps/>
        <w:noProof/>
        <w:color w:val="6285A4"/>
        <w:position w:val="2"/>
        <w:sz w:val="24"/>
        <w:szCs w:val="24"/>
      </w:rPr>
      <w:drawing>
        <wp:anchor distT="0" distB="0" distL="114300" distR="114300" simplePos="0" relativeHeight="251659264" behindDoc="0" locked="0" layoutInCell="1" allowOverlap="1" wp14:anchorId="4CAF1717" wp14:editId="71FFFE95">
          <wp:simplePos x="0" y="0"/>
          <wp:positionH relativeFrom="column">
            <wp:posOffset>5072380</wp:posOffset>
          </wp:positionH>
          <wp:positionV relativeFrom="page">
            <wp:posOffset>190500</wp:posOffset>
          </wp:positionV>
          <wp:extent cx="1316990" cy="762635"/>
          <wp:effectExtent l="0" t="0" r="0" b="0"/>
          <wp:wrapSquare wrapText="bothSides"/>
          <wp:docPr id="241633558" name="Image 241633558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633558" name="Image 241633558" descr="Une image contenant texte, Police, Graphique, logo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6990" cy="762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358">
      <w:rPr>
        <w:noProof/>
      </w:rPr>
      <w:drawing>
        <wp:inline distT="0" distB="0" distL="0" distR="0" wp14:anchorId="754B1248" wp14:editId="6B4C5BAC">
          <wp:extent cx="1139606" cy="691764"/>
          <wp:effectExtent l="0" t="0" r="3810" b="0"/>
          <wp:docPr id="356715374" name="Image 3567153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499" b="24435"/>
                  <a:stretch/>
                </pic:blipFill>
                <pic:spPr bwMode="auto">
                  <a:xfrm>
                    <a:off x="0" y="0"/>
                    <a:ext cx="1151462" cy="6989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14358" w:rsidRPr="00A14358">
      <w:rPr>
        <w:b/>
        <w:bCs/>
      </w:rPr>
      <w:t>L</w:t>
    </w:r>
    <w:r w:rsidR="0021649E">
      <w:rPr>
        <w:b/>
        <w:bCs/>
      </w:rPr>
      <w:t xml:space="preserve">3 Aménagement, majeure : UE Fondamentale, semestre </w:t>
    </w:r>
    <w:r w:rsidR="00B72835">
      <w:rPr>
        <w:b/>
        <w:bCs/>
      </w:rPr>
      <w:t>6</w:t>
    </w:r>
    <w:r>
      <w:rPr>
        <w:b/>
        <w:bCs/>
      </w:rPr>
      <w:t xml:space="preserve">  </w:t>
    </w:r>
  </w:p>
  <w:bookmarkEnd w:id="0"/>
  <w:p w14:paraId="440D5CF5" w14:textId="078A5C0F" w:rsidR="00A14358" w:rsidRDefault="00A1435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76E82" w14:textId="77777777" w:rsidR="00B72835" w:rsidRDefault="00B7283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8616B"/>
    <w:multiLevelType w:val="hybridMultilevel"/>
    <w:tmpl w:val="01965468"/>
    <w:lvl w:ilvl="0" w:tplc="762AC56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A516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DA03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E66B4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C03AB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BAA58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6279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8157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2B87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C91"/>
    <w:multiLevelType w:val="hybridMultilevel"/>
    <w:tmpl w:val="EECED7C0"/>
    <w:lvl w:ilvl="0" w:tplc="7362DE1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25E0"/>
    <w:multiLevelType w:val="multilevel"/>
    <w:tmpl w:val="8850E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0E117A"/>
    <w:multiLevelType w:val="multilevel"/>
    <w:tmpl w:val="41AAA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1D264D"/>
    <w:multiLevelType w:val="hybridMultilevel"/>
    <w:tmpl w:val="495482C8"/>
    <w:lvl w:ilvl="0" w:tplc="9398914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08E1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AC462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BE54A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3C0A3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823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4880E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D2822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DE81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58B0"/>
    <w:multiLevelType w:val="hybridMultilevel"/>
    <w:tmpl w:val="267CCAB6"/>
    <w:lvl w:ilvl="0" w:tplc="65F6284C">
      <w:start w:val="3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84C48"/>
    <w:multiLevelType w:val="hybridMultilevel"/>
    <w:tmpl w:val="ADA2CDB0"/>
    <w:lvl w:ilvl="0" w:tplc="EB50EA80">
      <w:start w:val="3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251EF0"/>
    <w:multiLevelType w:val="hybridMultilevel"/>
    <w:tmpl w:val="965A6BE2"/>
    <w:lvl w:ilvl="0" w:tplc="C8C018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43108"/>
    <w:multiLevelType w:val="hybridMultilevel"/>
    <w:tmpl w:val="A42E0FB4"/>
    <w:lvl w:ilvl="0" w:tplc="3F16AFC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5C6735"/>
    <w:multiLevelType w:val="hybridMultilevel"/>
    <w:tmpl w:val="DC649032"/>
    <w:lvl w:ilvl="0" w:tplc="EC669C34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1B671A"/>
    <w:multiLevelType w:val="multilevel"/>
    <w:tmpl w:val="57D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9A28E0"/>
    <w:multiLevelType w:val="hybridMultilevel"/>
    <w:tmpl w:val="0B643B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42D01"/>
    <w:multiLevelType w:val="hybridMultilevel"/>
    <w:tmpl w:val="5414D570"/>
    <w:lvl w:ilvl="0" w:tplc="A2EA9B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5224A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2AB3D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1C1D16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08347C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0CE856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9A99C2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D45978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7E9458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DA3060"/>
    <w:multiLevelType w:val="multilevel"/>
    <w:tmpl w:val="3C28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8412A9"/>
    <w:multiLevelType w:val="hybridMultilevel"/>
    <w:tmpl w:val="4204DEA8"/>
    <w:lvl w:ilvl="0" w:tplc="C69AA91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C01215"/>
    <w:multiLevelType w:val="hybridMultilevel"/>
    <w:tmpl w:val="2A707D6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4"/>
  </w:num>
  <w:num w:numId="5">
    <w:abstractNumId w:val="3"/>
  </w:num>
  <w:num w:numId="6">
    <w:abstractNumId w:val="13"/>
  </w:num>
  <w:num w:numId="7">
    <w:abstractNumId w:val="10"/>
  </w:num>
  <w:num w:numId="8">
    <w:abstractNumId w:val="2"/>
  </w:num>
  <w:num w:numId="9">
    <w:abstractNumId w:val="14"/>
  </w:num>
  <w:num w:numId="10">
    <w:abstractNumId w:val="9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74"/>
    <w:rsid w:val="000625E0"/>
    <w:rsid w:val="000848F0"/>
    <w:rsid w:val="000A26E1"/>
    <w:rsid w:val="000E131F"/>
    <w:rsid w:val="000E1F1E"/>
    <w:rsid w:val="000E4DAA"/>
    <w:rsid w:val="000F4176"/>
    <w:rsid w:val="00160638"/>
    <w:rsid w:val="001A23D1"/>
    <w:rsid w:val="001F1DDC"/>
    <w:rsid w:val="001F7E91"/>
    <w:rsid w:val="0021649E"/>
    <w:rsid w:val="002302E7"/>
    <w:rsid w:val="00257BA5"/>
    <w:rsid w:val="00316BF6"/>
    <w:rsid w:val="00323BD3"/>
    <w:rsid w:val="00343267"/>
    <w:rsid w:val="00347ED0"/>
    <w:rsid w:val="003760AA"/>
    <w:rsid w:val="00391E5F"/>
    <w:rsid w:val="004006EF"/>
    <w:rsid w:val="00403871"/>
    <w:rsid w:val="00407181"/>
    <w:rsid w:val="00407D1D"/>
    <w:rsid w:val="0041372A"/>
    <w:rsid w:val="00497574"/>
    <w:rsid w:val="004A6DC1"/>
    <w:rsid w:val="00562917"/>
    <w:rsid w:val="005B4896"/>
    <w:rsid w:val="00642746"/>
    <w:rsid w:val="00683AB3"/>
    <w:rsid w:val="006A017E"/>
    <w:rsid w:val="006F07CF"/>
    <w:rsid w:val="0073799C"/>
    <w:rsid w:val="007435F6"/>
    <w:rsid w:val="00761E0F"/>
    <w:rsid w:val="007B7FF4"/>
    <w:rsid w:val="007C4612"/>
    <w:rsid w:val="00860CA2"/>
    <w:rsid w:val="00891299"/>
    <w:rsid w:val="008971DD"/>
    <w:rsid w:val="008C3032"/>
    <w:rsid w:val="008D1436"/>
    <w:rsid w:val="008E18DF"/>
    <w:rsid w:val="00960CD7"/>
    <w:rsid w:val="009657DD"/>
    <w:rsid w:val="00973AAA"/>
    <w:rsid w:val="009821F4"/>
    <w:rsid w:val="009A34B7"/>
    <w:rsid w:val="009C627D"/>
    <w:rsid w:val="00A14358"/>
    <w:rsid w:val="00A1487B"/>
    <w:rsid w:val="00A54D94"/>
    <w:rsid w:val="00A72770"/>
    <w:rsid w:val="00A915A6"/>
    <w:rsid w:val="00A96D56"/>
    <w:rsid w:val="00AC1C3F"/>
    <w:rsid w:val="00B2281F"/>
    <w:rsid w:val="00B22F17"/>
    <w:rsid w:val="00B3674C"/>
    <w:rsid w:val="00B36A2C"/>
    <w:rsid w:val="00B726DC"/>
    <w:rsid w:val="00B72835"/>
    <w:rsid w:val="00B9430A"/>
    <w:rsid w:val="00BE636A"/>
    <w:rsid w:val="00C568CF"/>
    <w:rsid w:val="00C97761"/>
    <w:rsid w:val="00CB6E23"/>
    <w:rsid w:val="00CC0356"/>
    <w:rsid w:val="00CD1202"/>
    <w:rsid w:val="00CD5396"/>
    <w:rsid w:val="00CE4B7E"/>
    <w:rsid w:val="00D16016"/>
    <w:rsid w:val="00D203D5"/>
    <w:rsid w:val="00D20447"/>
    <w:rsid w:val="00D74C8C"/>
    <w:rsid w:val="00E67896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DF212"/>
  <w15:chartTrackingRefBased/>
  <w15:docId w15:val="{DB05DB67-F559-42EE-9F31-9910E670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74"/>
    <w:rPr>
      <w:kern w:val="0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975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9757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1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4358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A1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4358"/>
    <w:rPr>
      <w:kern w:val="0"/>
      <w14:ligatures w14:val="none"/>
    </w:rPr>
  </w:style>
  <w:style w:type="paragraph" w:customStyle="1" w:styleId="Default">
    <w:name w:val="Default"/>
    <w:rsid w:val="002302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Corpsdetexte2">
    <w:name w:val="Body Text 2"/>
    <w:basedOn w:val="Normal"/>
    <w:link w:val="Corpsdetexte2Car"/>
    <w:uiPriority w:val="99"/>
    <w:rsid w:val="00891299"/>
    <w:pPr>
      <w:spacing w:after="0" w:line="240" w:lineRule="auto"/>
    </w:pPr>
    <w:rPr>
      <w:rFonts w:ascii="Arial" w:eastAsia="Times New Roman" w:hAnsi="Arial" w:cs="Arial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91299"/>
    <w:rPr>
      <w:rFonts w:ascii="Arial" w:eastAsia="Times New Roman" w:hAnsi="Arial" w:cs="Arial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6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2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8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79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7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6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2B7259160C4985BB3B53A15D8448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23FDF1-0EF6-46EF-A262-BBD44D55B9E0}"/>
      </w:docPartPr>
      <w:docPartBody>
        <w:p w:rsidR="00B53D5E" w:rsidRDefault="009427DE" w:rsidP="009427DE">
          <w:pPr>
            <w:pStyle w:val="3E2B7259160C4985BB3B53A15D8448EB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6E5E9FD1B13D4A41A601901AB862E55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56B274-14C4-4F12-B2F7-F6722784C65D}"/>
      </w:docPartPr>
      <w:docPartBody>
        <w:p w:rsidR="00B53D5E" w:rsidRDefault="009427DE" w:rsidP="009427DE">
          <w:pPr>
            <w:pStyle w:val="6E5E9FD1B13D4A41A601901AB862E55B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FFEE356B8C3C4BC192A47525B2E3BE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92BC9B-FF0C-4C04-A7C5-F7276C93C5A0}"/>
      </w:docPartPr>
      <w:docPartBody>
        <w:p w:rsidR="00B53D5E" w:rsidRDefault="009427DE" w:rsidP="009427DE">
          <w:pPr>
            <w:pStyle w:val="FFEE356B8C3C4BC192A47525B2E3BEE1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549988A88DF34EEF92D7113CE68B4D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980C34-BE5C-4447-9500-AB1F9131A21F}"/>
      </w:docPartPr>
      <w:docPartBody>
        <w:p w:rsidR="00B53D5E" w:rsidRDefault="009427DE" w:rsidP="009427DE">
          <w:pPr>
            <w:pStyle w:val="549988A88DF34EEF92D7113CE68B4D7D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01B64339CD3A4B94B7F462871A5E61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7CD898-CCC2-40D9-B13C-BB234AB20F6C}"/>
      </w:docPartPr>
      <w:docPartBody>
        <w:p w:rsidR="00B53D5E" w:rsidRDefault="009427DE" w:rsidP="009427DE">
          <w:pPr>
            <w:pStyle w:val="01B64339CD3A4B94B7F462871A5E6139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F36E53EB90814AEC892AF59D71076D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E8F466-74E3-4FB2-AE80-A1CC4FBFB29C}"/>
      </w:docPartPr>
      <w:docPartBody>
        <w:p w:rsidR="00B53D5E" w:rsidRDefault="009427DE" w:rsidP="009427DE">
          <w:pPr>
            <w:pStyle w:val="F36E53EB90814AEC892AF59D71076D3C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679D9D30C9034BE885E7F670899186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8132DF-3B60-43A1-BE10-E1D2E4654BED}"/>
      </w:docPartPr>
      <w:docPartBody>
        <w:p w:rsidR="00B53D5E" w:rsidRDefault="009427DE" w:rsidP="009427DE">
          <w:pPr>
            <w:pStyle w:val="679D9D30C9034BE885E7F670899186E6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FB7BEE80494F4D8C9BCEA8849E2DA2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12E4D1-07B2-4BEE-B6A6-AB24496AA281}"/>
      </w:docPartPr>
      <w:docPartBody>
        <w:p w:rsidR="00B53D5E" w:rsidRDefault="009427DE" w:rsidP="009427DE">
          <w:pPr>
            <w:pStyle w:val="FB7BEE80494F4D8C9BCEA8849E2DA267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3C7D3E7F45484A6D9B1BA2190BA3B6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662F27-03FC-4EB8-A999-CEF454FB8986}"/>
      </w:docPartPr>
      <w:docPartBody>
        <w:p w:rsidR="00B53D5E" w:rsidRDefault="009427DE" w:rsidP="009427DE">
          <w:pPr>
            <w:pStyle w:val="3C7D3E7F45484A6D9B1BA2190BA3B61E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33B29BB295CB4F209D961C1D86458A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C92EA0-9906-4741-8F09-F78C73E8DEF6}"/>
      </w:docPartPr>
      <w:docPartBody>
        <w:p w:rsidR="00B53D5E" w:rsidRDefault="009427DE" w:rsidP="009427DE">
          <w:pPr>
            <w:pStyle w:val="33B29BB295CB4F209D961C1D86458A6A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216DEE6537A04B23B87C95B71CE46C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326373-9886-429F-80E4-4505470230B7}"/>
      </w:docPartPr>
      <w:docPartBody>
        <w:p w:rsidR="00B53D5E" w:rsidRDefault="009427DE" w:rsidP="009427DE">
          <w:pPr>
            <w:pStyle w:val="216DEE6537A04B23B87C95B71CE46CE8"/>
          </w:pPr>
          <w:r w:rsidRPr="00A27AFE">
            <w:rPr>
              <w:rStyle w:val="Textedelespacerserv"/>
            </w:rPr>
            <w:t>Choisissez un élément.</w:t>
          </w:r>
        </w:p>
      </w:docPartBody>
    </w:docPart>
    <w:docPart>
      <w:docPartPr>
        <w:name w:val="DACB77A8FE484FBD9CE7DC64F9AF55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865C61-2F74-4065-A43C-B28CF649C4E1}"/>
      </w:docPartPr>
      <w:docPartBody>
        <w:p w:rsidR="00B53D5E" w:rsidRDefault="009427DE" w:rsidP="009427DE">
          <w:pPr>
            <w:pStyle w:val="DACB77A8FE484FBD9CE7DC64F9AF5538"/>
          </w:pPr>
          <w:r w:rsidRPr="00A27AF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DE"/>
    <w:rsid w:val="000E1F1E"/>
    <w:rsid w:val="003C09CA"/>
    <w:rsid w:val="009427DE"/>
    <w:rsid w:val="00B53D5E"/>
    <w:rsid w:val="00B9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427DE"/>
    <w:rPr>
      <w:color w:val="808080"/>
    </w:rPr>
  </w:style>
  <w:style w:type="paragraph" w:customStyle="1" w:styleId="3E2B7259160C4985BB3B53A15D8448EB">
    <w:name w:val="3E2B7259160C4985BB3B53A15D8448EB"/>
    <w:rsid w:val="009427DE"/>
  </w:style>
  <w:style w:type="paragraph" w:customStyle="1" w:styleId="6E5E9FD1B13D4A41A601901AB862E55B">
    <w:name w:val="6E5E9FD1B13D4A41A601901AB862E55B"/>
    <w:rsid w:val="009427DE"/>
  </w:style>
  <w:style w:type="paragraph" w:customStyle="1" w:styleId="FFEE356B8C3C4BC192A47525B2E3BEE1">
    <w:name w:val="FFEE356B8C3C4BC192A47525B2E3BEE1"/>
    <w:rsid w:val="009427DE"/>
  </w:style>
  <w:style w:type="paragraph" w:customStyle="1" w:styleId="549988A88DF34EEF92D7113CE68B4D7D">
    <w:name w:val="549988A88DF34EEF92D7113CE68B4D7D"/>
    <w:rsid w:val="009427DE"/>
  </w:style>
  <w:style w:type="paragraph" w:customStyle="1" w:styleId="01B64339CD3A4B94B7F462871A5E6139">
    <w:name w:val="01B64339CD3A4B94B7F462871A5E6139"/>
    <w:rsid w:val="009427DE"/>
  </w:style>
  <w:style w:type="paragraph" w:customStyle="1" w:styleId="F36E53EB90814AEC892AF59D71076D3C">
    <w:name w:val="F36E53EB90814AEC892AF59D71076D3C"/>
    <w:rsid w:val="009427DE"/>
  </w:style>
  <w:style w:type="paragraph" w:customStyle="1" w:styleId="679D9D30C9034BE885E7F670899186E6">
    <w:name w:val="679D9D30C9034BE885E7F670899186E6"/>
    <w:rsid w:val="009427DE"/>
  </w:style>
  <w:style w:type="paragraph" w:customStyle="1" w:styleId="FB7BEE80494F4D8C9BCEA8849E2DA267">
    <w:name w:val="FB7BEE80494F4D8C9BCEA8849E2DA267"/>
    <w:rsid w:val="009427DE"/>
  </w:style>
  <w:style w:type="paragraph" w:customStyle="1" w:styleId="3C7D3E7F45484A6D9B1BA2190BA3B61E">
    <w:name w:val="3C7D3E7F45484A6D9B1BA2190BA3B61E"/>
    <w:rsid w:val="009427DE"/>
  </w:style>
  <w:style w:type="paragraph" w:customStyle="1" w:styleId="33B29BB295CB4F209D961C1D86458A6A">
    <w:name w:val="33B29BB295CB4F209D961C1D86458A6A"/>
    <w:rsid w:val="009427DE"/>
  </w:style>
  <w:style w:type="paragraph" w:customStyle="1" w:styleId="216DEE6537A04B23B87C95B71CE46CE8">
    <w:name w:val="216DEE6537A04B23B87C95B71CE46CE8"/>
    <w:rsid w:val="009427DE"/>
  </w:style>
  <w:style w:type="paragraph" w:customStyle="1" w:styleId="DACB77A8FE484FBD9CE7DC64F9AF5538">
    <w:name w:val="DACB77A8FE484FBD9CE7DC64F9AF5538"/>
    <w:rsid w:val="009427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679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Bourdeau-Lepage</dc:creator>
  <cp:keywords/>
  <dc:description/>
  <cp:lastModifiedBy>AMAROUCHE Maryame</cp:lastModifiedBy>
  <cp:revision>7</cp:revision>
  <dcterms:created xsi:type="dcterms:W3CDTF">2025-02-10T19:53:00Z</dcterms:created>
  <dcterms:modified xsi:type="dcterms:W3CDTF">2025-02-12T15:47:00Z</dcterms:modified>
</cp:coreProperties>
</file>